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08E856" w14:textId="77777777" w:rsidR="009E6D9C" w:rsidRDefault="009E6D9C" w:rsidP="009E6D9C"/>
    <w:p w14:paraId="64E6F66F" w14:textId="0A8642D5" w:rsidR="00881E79" w:rsidRPr="009E6D9C" w:rsidRDefault="009E6D9C">
      <w:pPr>
        <w:rPr>
          <w:rFonts w:ascii="Arial Narrow" w:hAnsi="Arial Narrow"/>
          <w:b/>
          <w:bCs/>
          <w:sz w:val="28"/>
          <w:szCs w:val="28"/>
        </w:rPr>
      </w:pPr>
      <w:r w:rsidRPr="009E6D9C">
        <w:rPr>
          <w:rFonts w:ascii="Arial Narrow" w:hAnsi="Arial Narrow"/>
          <w:b/>
          <w:bCs/>
          <w:sz w:val="28"/>
          <w:szCs w:val="28"/>
        </w:rPr>
        <w:t>Придумать и выполнить э</w:t>
      </w:r>
      <w:r>
        <w:rPr>
          <w:rFonts w:ascii="Arial Narrow" w:hAnsi="Arial Narrow"/>
          <w:b/>
          <w:bCs/>
          <w:sz w:val="28"/>
          <w:szCs w:val="28"/>
        </w:rPr>
        <w:t>т</w:t>
      </w:r>
      <w:r w:rsidRPr="009E6D9C">
        <w:rPr>
          <w:rFonts w:ascii="Arial Narrow" w:hAnsi="Arial Narrow"/>
          <w:b/>
          <w:bCs/>
          <w:sz w:val="28"/>
          <w:szCs w:val="28"/>
        </w:rPr>
        <w:t>юды на :</w:t>
      </w:r>
    </w:p>
    <w:p w14:paraId="72BFC695" w14:textId="4C51A766" w:rsidR="009E6D9C" w:rsidRPr="009E6D9C" w:rsidRDefault="009E6D9C">
      <w:pPr>
        <w:rPr>
          <w:rFonts w:ascii="Arial Narrow" w:hAnsi="Arial Narrow"/>
          <w:b/>
          <w:bCs/>
          <w:sz w:val="28"/>
          <w:szCs w:val="28"/>
        </w:rPr>
      </w:pPr>
      <w:r w:rsidRPr="009E6D9C">
        <w:rPr>
          <w:rFonts w:ascii="Arial Narrow" w:hAnsi="Arial Narrow"/>
          <w:b/>
          <w:bCs/>
          <w:sz w:val="28"/>
          <w:szCs w:val="28"/>
        </w:rPr>
        <w:t>На внимание</w:t>
      </w:r>
    </w:p>
    <w:p w14:paraId="5FE6103D" w14:textId="5411704E" w:rsidR="00A700FB" w:rsidRDefault="009E6D9C" w:rsidP="00A700F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9E6D9C">
        <w:rPr>
          <w:rFonts w:ascii="Arial Narrow" w:hAnsi="Arial Narrow"/>
          <w:b/>
          <w:bCs/>
          <w:sz w:val="28"/>
          <w:szCs w:val="28"/>
        </w:rPr>
        <w:t>На оценку предлагаемых обстотельс</w:t>
      </w:r>
      <w:r w:rsidR="00A700FB">
        <w:rPr>
          <w:rFonts w:ascii="Arial Narrow" w:hAnsi="Arial Narrow"/>
          <w:b/>
          <w:bCs/>
          <w:sz w:val="28"/>
          <w:szCs w:val="28"/>
        </w:rPr>
        <w:t>тв:</w:t>
      </w:r>
    </w:p>
    <w:p w14:paraId="738FD3BC" w14:textId="0CC9942F" w:rsidR="009E6D9C" w:rsidRDefault="00A700FB">
      <w:pPr>
        <w:rPr>
          <w:rFonts w:ascii="Arial Narrow" w:hAnsi="Arial Narrow"/>
          <w:b/>
          <w:bCs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>На перемену отношений</w:t>
      </w:r>
    </w:p>
    <w:p w14:paraId="6C6514E8" w14:textId="74FD8B99" w:rsidR="00A700FB" w:rsidRDefault="00A700FB" w:rsidP="00A700F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555555"/>
          <w:sz w:val="27"/>
          <w:szCs w:val="27"/>
          <w:lang w:eastAsia="ru-RU"/>
        </w:rPr>
        <w:t xml:space="preserve">Переходим к </w:t>
      </w:r>
      <w:r w:rsidR="001239EE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четвертому</w:t>
      </w:r>
      <w:r>
        <w:rPr>
          <w:rFonts w:ascii="Arial" w:eastAsia="Times New Roman" w:hAnsi="Arial" w:cs="Arial"/>
          <w:color w:val="555555"/>
          <w:sz w:val="27"/>
          <w:szCs w:val="27"/>
          <w:lang w:eastAsia="ru-RU"/>
        </w:rPr>
        <w:t xml:space="preserve"> типу упражнений на перемену отно</w:t>
      </w:r>
      <w:r>
        <w:rPr>
          <w:rFonts w:ascii="Arial" w:eastAsia="Times New Roman" w:hAnsi="Arial" w:cs="Arial"/>
          <w:color w:val="555555"/>
          <w:sz w:val="27"/>
          <w:szCs w:val="27"/>
          <w:lang w:eastAsia="ru-RU"/>
        </w:rPr>
        <w:softHyphen/>
        <w:t>шений. Их основу составляет отношение к месту действия плюс то или иное обстоятельство. Например, человек сидит в саду летом (жарко) или зимой (холодно); стоит у витрины гастро</w:t>
      </w:r>
      <w:r>
        <w:rPr>
          <w:rFonts w:ascii="Arial" w:eastAsia="Times New Roman" w:hAnsi="Arial" w:cs="Arial"/>
          <w:color w:val="555555"/>
          <w:sz w:val="27"/>
          <w:szCs w:val="27"/>
          <w:lang w:eastAsia="ru-RU"/>
        </w:rPr>
        <w:softHyphen/>
        <w:t>номического магазина (голоден); в ожидании автобуса (долго не идет); входит в комнату, где лежит тяжелобольной; стоит у развалин своего дома, разрушенного бомбежкой, и т.п.</w:t>
      </w:r>
    </w:p>
    <w:p w14:paraId="04B632F6" w14:textId="145137AD" w:rsidR="003D702F" w:rsidRPr="009E6D9C" w:rsidRDefault="003D702F">
      <w:pPr>
        <w:rPr>
          <w:rFonts w:ascii="Arial Narrow" w:hAnsi="Arial Narrow"/>
          <w:b/>
          <w:bCs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>На перемену отношения</w:t>
      </w:r>
    </w:p>
    <w:p w14:paraId="44B48417" w14:textId="30DD2191" w:rsidR="002E4FA6" w:rsidRPr="002E4FA6" w:rsidRDefault="002E4FA6" w:rsidP="002E4FA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2E4FA6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а) придя домой, человек нашел на своем письменном столе очень радостную или, наоборот, очень неприятную телеграмму;</w:t>
      </w:r>
    </w:p>
    <w:p w14:paraId="5C3C38C6" w14:textId="77777777" w:rsidR="002E4FA6" w:rsidRPr="002E4FA6" w:rsidRDefault="002E4FA6" w:rsidP="002E4FA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2E4FA6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б) из случайно услышанного разговора в соседней комнате неожиданно узнал, что человек, которого считал другом, на са</w:t>
      </w:r>
      <w:r w:rsidRPr="002E4FA6">
        <w:rPr>
          <w:rFonts w:ascii="Arial" w:eastAsia="Times New Roman" w:hAnsi="Arial" w:cs="Arial"/>
          <w:color w:val="555555"/>
          <w:sz w:val="27"/>
          <w:szCs w:val="27"/>
          <w:lang w:eastAsia="ru-RU"/>
        </w:rPr>
        <w:softHyphen/>
        <w:t>мом деле является врагом (и наоборот);</w:t>
      </w:r>
    </w:p>
    <w:p w14:paraId="0D5AFCA5" w14:textId="77777777" w:rsidR="002E4FA6" w:rsidRPr="002E4FA6" w:rsidRDefault="002E4FA6" w:rsidP="002E4FA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2E4FA6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в) раскрыл бумажник, чтобы расплатиться, и обнаружил, что деньги пропали;</w:t>
      </w:r>
    </w:p>
    <w:p w14:paraId="769AEAF4" w14:textId="77777777" w:rsidR="002E4FA6" w:rsidRPr="002E4FA6" w:rsidRDefault="002E4FA6" w:rsidP="002E4FA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2E4FA6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г) сел за стол, чтобы закончить чертеж, над которым очень долго работал, и нечаянно опрокинул на него флакон с тушью;</w:t>
      </w:r>
    </w:p>
    <w:p w14:paraId="30348881" w14:textId="77777777" w:rsidR="002E4FA6" w:rsidRPr="002E4FA6" w:rsidRDefault="002E4FA6" w:rsidP="002E4FA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2E4FA6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д) раскрыл газету и неожиданно прочитал о полученной пра</w:t>
      </w:r>
      <w:r w:rsidRPr="002E4FA6">
        <w:rPr>
          <w:rFonts w:ascii="Arial" w:eastAsia="Times New Roman" w:hAnsi="Arial" w:cs="Arial"/>
          <w:color w:val="555555"/>
          <w:sz w:val="27"/>
          <w:szCs w:val="27"/>
          <w:lang w:eastAsia="ru-RU"/>
        </w:rPr>
        <w:softHyphen/>
        <w:t>вительственной награде и т.п.</w:t>
      </w:r>
    </w:p>
    <w:p w14:paraId="178A4E10" w14:textId="3D84BBCA" w:rsidR="001239EE" w:rsidRDefault="002E4FA6" w:rsidP="001239E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>
        <w:rPr>
          <w:rFonts w:ascii="Arial Narrow" w:hAnsi="Arial Narrow"/>
          <w:b/>
          <w:bCs/>
          <w:sz w:val="28"/>
          <w:szCs w:val="28"/>
        </w:rPr>
        <w:t>на оц</w:t>
      </w:r>
      <w:r w:rsidR="009E6D9C" w:rsidRPr="009E6D9C">
        <w:rPr>
          <w:rFonts w:ascii="Arial Narrow" w:hAnsi="Arial Narrow"/>
          <w:b/>
          <w:bCs/>
          <w:sz w:val="28"/>
          <w:szCs w:val="28"/>
        </w:rPr>
        <w:t>енку факта</w:t>
      </w:r>
      <w:r>
        <w:rPr>
          <w:rFonts w:ascii="Arial Narrow" w:hAnsi="Arial Narrow"/>
          <w:b/>
          <w:bCs/>
          <w:sz w:val="28"/>
          <w:szCs w:val="28"/>
        </w:rPr>
        <w:t>.</w:t>
      </w:r>
      <w:r w:rsidR="00473930" w:rsidRPr="00473930">
        <w:rPr>
          <w:rFonts w:ascii="Arial" w:eastAsia="Times New Roman" w:hAnsi="Arial" w:cs="Arial"/>
          <w:color w:val="555555"/>
          <w:sz w:val="27"/>
          <w:szCs w:val="27"/>
          <w:lang w:eastAsia="ru-RU"/>
        </w:rPr>
        <w:t xml:space="preserve"> </w:t>
      </w:r>
      <w:r w:rsidR="00473930">
        <w:rPr>
          <w:rFonts w:ascii="Arial" w:eastAsia="Times New Roman" w:hAnsi="Arial" w:cs="Arial"/>
          <w:color w:val="555555"/>
          <w:sz w:val="27"/>
          <w:szCs w:val="27"/>
          <w:lang w:eastAsia="ru-RU"/>
        </w:rPr>
        <w:t xml:space="preserve"> Например:</w:t>
      </w:r>
      <w:r w:rsidR="001239EE" w:rsidRPr="001239EE">
        <w:rPr>
          <w:rFonts w:ascii="Arial" w:eastAsia="Times New Roman" w:hAnsi="Arial" w:cs="Arial"/>
          <w:color w:val="555555"/>
          <w:sz w:val="27"/>
          <w:szCs w:val="27"/>
          <w:lang w:eastAsia="ru-RU"/>
        </w:rPr>
        <w:t xml:space="preserve"> </w:t>
      </w:r>
      <w:r w:rsidR="001239EE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Эти упражнения имеют своей основной задачей развитие в учащихся способности заранее известное принимать на сцене как неожиданное.</w:t>
      </w:r>
    </w:p>
    <w:p w14:paraId="2FE171B0" w14:textId="77777777" w:rsidR="001239EE" w:rsidRDefault="001239EE" w:rsidP="001239E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555555"/>
          <w:sz w:val="27"/>
          <w:szCs w:val="27"/>
          <w:lang w:eastAsia="ru-RU"/>
        </w:rPr>
        <w:t>Начать работу над циклом этих упражнений очень удобно со следующих этюдов.</w:t>
      </w:r>
    </w:p>
    <w:p w14:paraId="76D3376A" w14:textId="77777777" w:rsidR="001239EE" w:rsidRDefault="001239EE" w:rsidP="001239E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555555"/>
          <w:sz w:val="27"/>
          <w:szCs w:val="27"/>
          <w:lang w:eastAsia="ru-RU"/>
        </w:rPr>
        <w:t>Исполнитель приглашается на сцену, ему в руки дается книга и предлагается читать, но с определенной предпосылкой: увле</w:t>
      </w:r>
      <w:r>
        <w:rPr>
          <w:rFonts w:ascii="Arial" w:eastAsia="Times New Roman" w:hAnsi="Arial" w:cs="Arial"/>
          <w:color w:val="555555"/>
          <w:sz w:val="27"/>
          <w:szCs w:val="27"/>
          <w:lang w:eastAsia="ru-RU"/>
        </w:rPr>
        <w:softHyphen/>
        <w:t>кательная книга, скучная, юмористическая, трогательная и т.п.</w:t>
      </w:r>
    </w:p>
    <w:p w14:paraId="5E3FC0F9" w14:textId="48F4A37F" w:rsidR="00105D69" w:rsidRPr="001239EE" w:rsidRDefault="001239EE" w:rsidP="001239E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555555"/>
          <w:sz w:val="27"/>
          <w:szCs w:val="27"/>
          <w:lang w:eastAsia="ru-RU"/>
        </w:rPr>
        <w:lastRenderedPageBreak/>
        <w:t>Для того чтобы хорошо выполнить такое упражнение, уче</w:t>
      </w:r>
      <w:r>
        <w:rPr>
          <w:rFonts w:ascii="Arial" w:eastAsia="Times New Roman" w:hAnsi="Arial" w:cs="Arial"/>
          <w:color w:val="555555"/>
          <w:sz w:val="27"/>
          <w:szCs w:val="27"/>
          <w:lang w:eastAsia="ru-RU"/>
        </w:rPr>
        <w:softHyphen/>
        <w:t>ник должен, во-первых, на самом деле, по-настоящему читать то, что реально написано в данной книге, и, во-вторых, превращать прочитанное в нечто такое, что способно вызвать заданное отношение. Для этого он сам должен создавать для себя всякого рода неожиданности (то ошеломляющие, то смешные, то трога</w:t>
      </w:r>
      <w:r>
        <w:rPr>
          <w:rFonts w:ascii="Arial" w:eastAsia="Times New Roman" w:hAnsi="Arial" w:cs="Arial"/>
          <w:color w:val="555555"/>
          <w:sz w:val="27"/>
          <w:szCs w:val="27"/>
          <w:lang w:eastAsia="ru-RU"/>
        </w:rPr>
        <w:softHyphen/>
        <w:t>тельные и т.п.) и тут же соответствующим образом их прини</w:t>
      </w:r>
      <w:r>
        <w:rPr>
          <w:rFonts w:ascii="Arial" w:eastAsia="Times New Roman" w:hAnsi="Arial" w:cs="Arial"/>
          <w:color w:val="555555"/>
          <w:sz w:val="27"/>
          <w:szCs w:val="27"/>
          <w:lang w:eastAsia="ru-RU"/>
        </w:rPr>
        <w:softHyphen/>
        <w:t>ма</w:t>
      </w:r>
      <w:r>
        <w:rPr>
          <w:rFonts w:ascii="Arial" w:eastAsia="Times New Roman" w:hAnsi="Arial" w:cs="Arial"/>
          <w:color w:val="555555"/>
          <w:sz w:val="27"/>
          <w:szCs w:val="27"/>
          <w:lang w:eastAsia="ru-RU"/>
        </w:rPr>
        <w:t>ть.</w:t>
      </w:r>
    </w:p>
    <w:p w14:paraId="59D8E5B2" w14:textId="77777777" w:rsidR="00105D69" w:rsidRPr="00464DE9" w:rsidRDefault="00105D69" w:rsidP="00105D6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473930">
        <w:rPr>
          <w:rFonts w:ascii="Arial" w:eastAsia="Times New Roman" w:hAnsi="Arial" w:cs="Arial"/>
          <w:b/>
          <w:bCs/>
          <w:color w:val="555555"/>
          <w:sz w:val="27"/>
          <w:szCs w:val="27"/>
          <w:lang w:eastAsia="ru-RU"/>
        </w:rPr>
        <w:t>это такие упраж</w:t>
      </w:r>
      <w:r w:rsidRPr="00473930">
        <w:rPr>
          <w:rFonts w:ascii="Arial" w:eastAsia="Times New Roman" w:hAnsi="Arial" w:cs="Arial"/>
          <w:b/>
          <w:bCs/>
          <w:color w:val="555555"/>
          <w:sz w:val="27"/>
          <w:szCs w:val="27"/>
          <w:lang w:eastAsia="ru-RU"/>
        </w:rPr>
        <w:softHyphen/>
        <w:t>нения, в основе которых лежит отношение к месту</w:t>
      </w:r>
      <w:r w:rsidRPr="00464DE9">
        <w:rPr>
          <w:rFonts w:ascii="Arial" w:eastAsia="Times New Roman" w:hAnsi="Arial" w:cs="Arial"/>
          <w:color w:val="555555"/>
          <w:sz w:val="27"/>
          <w:szCs w:val="27"/>
          <w:lang w:eastAsia="ru-RU"/>
        </w:rPr>
        <w:t xml:space="preserve"> </w:t>
      </w:r>
      <w:r w:rsidRPr="00473930">
        <w:rPr>
          <w:rFonts w:ascii="Arial" w:eastAsia="Times New Roman" w:hAnsi="Arial" w:cs="Arial"/>
          <w:b/>
          <w:bCs/>
          <w:color w:val="555555"/>
          <w:sz w:val="27"/>
          <w:szCs w:val="27"/>
          <w:lang w:eastAsia="ru-RU"/>
        </w:rPr>
        <w:t>действия</w:t>
      </w:r>
      <w:r w:rsidRPr="00464DE9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. Уп</w:t>
      </w:r>
      <w:r w:rsidRPr="00464DE9">
        <w:rPr>
          <w:rFonts w:ascii="Arial" w:eastAsia="Times New Roman" w:hAnsi="Arial" w:cs="Arial"/>
          <w:color w:val="555555"/>
          <w:sz w:val="27"/>
          <w:szCs w:val="27"/>
          <w:lang w:eastAsia="ru-RU"/>
        </w:rPr>
        <w:softHyphen/>
        <w:t>ражняющемуся предлагается в этом случае, находясь на сцене, почувствовать себя, например, в приемной врача, в вагоне, на пароходе, в тюрьме, в кабинете известного писателя, в му</w:t>
      </w:r>
      <w:r w:rsidRPr="00464DE9">
        <w:rPr>
          <w:rFonts w:ascii="Arial" w:eastAsia="Times New Roman" w:hAnsi="Arial" w:cs="Arial"/>
          <w:color w:val="555555"/>
          <w:sz w:val="27"/>
          <w:szCs w:val="27"/>
          <w:lang w:eastAsia="ru-RU"/>
        </w:rPr>
        <w:softHyphen/>
        <w:t>зее и т. п.</w:t>
      </w:r>
    </w:p>
    <w:p w14:paraId="3F72363F" w14:textId="77777777" w:rsidR="00105D69" w:rsidRPr="00105D69" w:rsidRDefault="00105D69" w:rsidP="00105D69">
      <w:pPr>
        <w:rPr>
          <w:rFonts w:ascii="Arial Narrow" w:hAnsi="Arial Narrow"/>
          <w:sz w:val="28"/>
          <w:szCs w:val="28"/>
        </w:rPr>
      </w:pPr>
    </w:p>
    <w:sectPr w:rsidR="00105D69" w:rsidRPr="00105D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E79"/>
    <w:rsid w:val="00105D69"/>
    <w:rsid w:val="001239EE"/>
    <w:rsid w:val="002E4FA6"/>
    <w:rsid w:val="003D702F"/>
    <w:rsid w:val="00473930"/>
    <w:rsid w:val="00881E79"/>
    <w:rsid w:val="009E6D9C"/>
    <w:rsid w:val="00A70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A4739"/>
  <w15:chartTrackingRefBased/>
  <w15:docId w15:val="{E9DE610A-F3E9-4E4E-B8EF-D5699C2A4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82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16268E-41C2-4C10-A9B7-50ECD0B2F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326</Words>
  <Characters>1860</Characters>
  <Application>Microsoft Office Word</Application>
  <DocSecurity>0</DocSecurity>
  <Lines>15</Lines>
  <Paragraphs>4</Paragraphs>
  <ScaleCrop>false</ScaleCrop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dcterms:created xsi:type="dcterms:W3CDTF">2020-04-22T10:04:00Z</dcterms:created>
  <dcterms:modified xsi:type="dcterms:W3CDTF">2020-04-22T10:45:00Z</dcterms:modified>
</cp:coreProperties>
</file>